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71732" w:rsidRDefault="002025BF">
      <w:pPr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SOTA 1 expense reimbursement.</w:t>
      </w:r>
    </w:p>
    <w:p w14:paraId="00000002" w14:textId="77777777" w:rsidR="00471732" w:rsidRDefault="00471732">
      <w:pPr>
        <w:rPr>
          <w:b/>
          <w:u w:val="single"/>
        </w:rPr>
      </w:pPr>
    </w:p>
    <w:p w14:paraId="00000003" w14:textId="77777777" w:rsidR="00471732" w:rsidRDefault="002025BF">
      <w:pPr>
        <w:rPr>
          <w:b/>
          <w:u w:val="single"/>
        </w:rPr>
      </w:pPr>
      <w:r>
        <w:rPr>
          <w:b/>
          <w:u w:val="single"/>
        </w:rPr>
        <w:t>PROCEDURE:</w:t>
      </w:r>
    </w:p>
    <w:p w14:paraId="00000004" w14:textId="77777777" w:rsidR="00471732" w:rsidRDefault="002025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Get approval from steering committee</w:t>
      </w:r>
    </w:p>
    <w:p w14:paraId="00000005" w14:textId="77777777" w:rsidR="00471732" w:rsidRDefault="002025BF">
      <w:pPr>
        <w:numPr>
          <w:ilvl w:val="0"/>
          <w:numId w:val="1"/>
        </w:numPr>
        <w:spacing w:after="0" w:line="240" w:lineRule="auto"/>
      </w:pPr>
      <w:r>
        <w:t>Save the receipts when you buy stuff.</w:t>
      </w:r>
    </w:p>
    <w:p w14:paraId="00000006" w14:textId="77777777" w:rsidR="00471732" w:rsidRDefault="002025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Email the treasurer </w:t>
      </w:r>
      <w:hyperlink r:id="rId6">
        <w:r>
          <w:rPr>
            <w:i/>
            <w:color w:val="0000FF"/>
            <w:sz w:val="20"/>
            <w:szCs w:val="20"/>
            <w:u w:val="single"/>
          </w:rPr>
          <w:t>SOTA1treasurer@gmail.com</w:t>
        </w:r>
      </w:hyperlink>
      <w:r>
        <w:t>. Include the following information:</w:t>
      </w:r>
    </w:p>
    <w:p w14:paraId="00000007" w14:textId="77777777" w:rsidR="00471732" w:rsidRDefault="002025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Name and address to send the reimbursement check</w:t>
      </w:r>
    </w:p>
    <w:p w14:paraId="00000008" w14:textId="77777777" w:rsidR="00471732" w:rsidRDefault="002025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Description of what was purchased</w:t>
      </w:r>
    </w:p>
    <w:p w14:paraId="00000009" w14:textId="77777777" w:rsidR="00471732" w:rsidRDefault="002025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Receipt image - a picture from a cell phone camera is fine.</w:t>
      </w:r>
    </w:p>
    <w:p w14:paraId="0000000A" w14:textId="77777777" w:rsidR="00471732" w:rsidRDefault="002025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Treasurer will send reimbursement payment through “</w:t>
      </w:r>
      <w:proofErr w:type="spellStart"/>
      <w:r>
        <w:rPr>
          <w:color w:val="000000"/>
        </w:rPr>
        <w:t>BillPay</w:t>
      </w:r>
      <w:proofErr w:type="spellEnd"/>
      <w:r>
        <w:rPr>
          <w:color w:val="000000"/>
        </w:rPr>
        <w:t>” at Marine Credit Union.</w:t>
      </w:r>
    </w:p>
    <w:p w14:paraId="192BF7B9" w14:textId="7487770A" w:rsidR="00284B45" w:rsidRDefault="00284B45" w:rsidP="00284B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Billpay</w:t>
      </w:r>
      <w:proofErr w:type="spellEnd"/>
      <w:r>
        <w:rPr>
          <w:color w:val="000000"/>
        </w:rPr>
        <w:t xml:space="preserve"> is a physical check sent from Marine Credit union to the recipient.</w:t>
      </w:r>
    </w:p>
    <w:p w14:paraId="510A0E2F" w14:textId="51182A5E" w:rsidR="00AD54EC" w:rsidRDefault="00AD54EC" w:rsidP="00AD5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9CF0FF9" w14:textId="72A9904C" w:rsidR="00AD54EC" w:rsidRDefault="00AD54EC" w:rsidP="00AD5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14:paraId="19A6167C" w14:textId="4EC913C0" w:rsidR="00AD54EC" w:rsidRDefault="00AD54EC" w:rsidP="00AD5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3B94D6B" w14:textId="3B246240" w:rsidR="00AD54EC" w:rsidRDefault="00AD54EC" w:rsidP="00AD5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AD54EC">
        <w:rPr>
          <w:b/>
          <w:color w:val="000000"/>
          <w:u w:val="single"/>
        </w:rPr>
        <w:t>EXAMPLE EMAIL:</w:t>
      </w:r>
    </w:p>
    <w:p w14:paraId="0205D8BB" w14:textId="77777777" w:rsidR="00AD54EC" w:rsidRDefault="00AD54EC" w:rsidP="00AD5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35582A98" w14:textId="2AFC017B" w:rsidR="00AD54EC" w:rsidRPr="00AD54EC" w:rsidRDefault="00AD54EC" w:rsidP="00AD5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</w:rPr>
      </w:pPr>
      <w:r w:rsidRPr="00AD54EC">
        <w:rPr>
          <w:noProof/>
          <w:color w:val="595959" w:themeColor="text1" w:themeTint="A6"/>
          <w:sz w:val="20"/>
        </w:rPr>
        <w:drawing>
          <wp:anchor distT="0" distB="0" distL="114300" distR="114300" simplePos="0" relativeHeight="251658240" behindDoc="1" locked="0" layoutInCell="1" allowOverlap="1" wp14:anchorId="461A5247" wp14:editId="03BC0356">
            <wp:simplePos x="0" y="0"/>
            <wp:positionH relativeFrom="column">
              <wp:posOffset>225631</wp:posOffset>
            </wp:positionH>
            <wp:positionV relativeFrom="paragraph">
              <wp:posOffset>9071</wp:posOffset>
            </wp:positionV>
            <wp:extent cx="5498275" cy="377619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29"/>
                    <a:stretch/>
                  </pic:blipFill>
                  <pic:spPr bwMode="auto">
                    <a:xfrm>
                      <a:off x="0" y="0"/>
                      <a:ext cx="5498500" cy="377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54EC">
        <w:rPr>
          <w:color w:val="595959" w:themeColor="text1" w:themeTint="A6"/>
          <w:sz w:val="28"/>
        </w:rPr>
        <w:t>Subject:</w:t>
      </w:r>
    </w:p>
    <w:p w14:paraId="67A47056" w14:textId="445D307F" w:rsidR="00AD54EC" w:rsidRDefault="00AD54EC" w:rsidP="00AD5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768BE1" w14:textId="64D8883D" w:rsidR="00AD54EC" w:rsidRDefault="00AD54EC" w:rsidP="00AD54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AD54EC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EA2"/>
    <w:multiLevelType w:val="multilevel"/>
    <w:tmpl w:val="1BACD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32"/>
    <w:rsid w:val="002025BF"/>
    <w:rsid w:val="00284B45"/>
    <w:rsid w:val="00471732"/>
    <w:rsid w:val="00A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0A892-8962-4677-A9C6-5961004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TA1treasur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Z+TOgh/qSLA5rwWEOXOxg6owFQ==">CgMxLjA4AHIhMUZBbW1WenRTM09CaHl5ZUdmbkYtNnhUeFRKTTBiUnhY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cp:lastPrinted>2024-01-01T15:01:00Z</cp:lastPrinted>
  <dcterms:created xsi:type="dcterms:W3CDTF">2024-01-01T14:51:00Z</dcterms:created>
  <dcterms:modified xsi:type="dcterms:W3CDTF">2024-02-03T15:16:00Z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2b2348-a379-47d7-bf25-1402d7b08038_Name">
    <vt:lpwstr>Business</vt:lpwstr>
  </property>
  <property fmtid="{D5CDD505-2E9C-101B-9397-08002B2CF9AE}" pid="3" name="MSIP_Label_162b2348-a379-47d7-bf25-1402d7b08038_Method">
    <vt:lpwstr>Standard</vt:lpwstr>
  </property>
  <property fmtid="{D5CDD505-2E9C-101B-9397-08002B2CF9AE}" pid="4" name="MSIP_Label_162b2348-a379-47d7-bf25-1402d7b08038_Enabled">
    <vt:lpwstr>true</vt:lpwstr>
  </property>
  <property fmtid="{D5CDD505-2E9C-101B-9397-08002B2CF9AE}" pid="5" name="MSIP_Label_162b2348-a379-47d7-bf25-1402d7b08038_SetDate">
    <vt:lpwstr>2023-11-09T14:30:46Z</vt:lpwstr>
  </property>
  <property fmtid="{D5CDD505-2E9C-101B-9397-08002B2CF9AE}" pid="6" name="MSIP_Label_162b2348-a379-47d7-bf25-1402d7b08038_ContentBits">
    <vt:lpwstr>0</vt:lpwstr>
  </property>
  <property fmtid="{D5CDD505-2E9C-101B-9397-08002B2CF9AE}" pid="7" name="MSIP_Label_162b2348-a379-47d7-bf25-1402d7b08038_ActionId">
    <vt:lpwstr>47101896-e46a-4bd2-adb9-b805167fd0bf</vt:lpwstr>
  </property>
  <property fmtid="{D5CDD505-2E9C-101B-9397-08002B2CF9AE}" pid="8" name="MSIP_Label_162b2348-a379-47d7-bf25-1402d7b08038_SiteId">
    <vt:lpwstr>abf9983b-ca77-4f20-9633-ca9c5a847041</vt:lpwstr>
  </property>
</Properties>
</file>